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1C" w:rsidRDefault="00E72AFF" w:rsidP="00E3750E">
      <w:pPr>
        <w:widowControl/>
        <w:adjustRightInd w:val="0"/>
        <w:snapToGrid w:val="0"/>
        <w:spacing w:line="660" w:lineRule="exact"/>
        <w:jc w:val="center"/>
        <w:outlineLvl w:val="0"/>
        <w:rPr>
          <w:rFonts w:ascii="方正小标宋简体" w:eastAsia="方正小标宋简体" w:hAnsi="&amp;quot" w:cs="宋体" w:hint="eastAsia"/>
          <w:bCs/>
          <w:kern w:val="36"/>
          <w:sz w:val="44"/>
          <w:szCs w:val="44"/>
        </w:rPr>
      </w:pPr>
      <w:r w:rsidRPr="009D071C">
        <w:rPr>
          <w:rFonts w:ascii="方正小标宋简体" w:eastAsia="方正小标宋简体" w:hAnsi="&amp;quot" w:cs="宋体" w:hint="eastAsia"/>
          <w:bCs/>
          <w:kern w:val="36"/>
          <w:sz w:val="44"/>
          <w:szCs w:val="44"/>
        </w:rPr>
        <w:t>科技部印发</w:t>
      </w:r>
      <w:proofErr w:type="gramStart"/>
      <w:r w:rsidRPr="009D071C">
        <w:rPr>
          <w:rFonts w:ascii="方正小标宋简体" w:eastAsia="方正小标宋简体" w:hAnsi="&amp;quot" w:cs="宋体" w:hint="eastAsia"/>
          <w:bCs/>
          <w:kern w:val="36"/>
          <w:sz w:val="44"/>
          <w:szCs w:val="44"/>
        </w:rPr>
        <w:t>《</w:t>
      </w:r>
      <w:proofErr w:type="gramEnd"/>
      <w:r w:rsidRPr="009D071C">
        <w:rPr>
          <w:rFonts w:ascii="方正小标宋简体" w:eastAsia="方正小标宋简体" w:hAnsi="&amp;quot" w:cs="宋体" w:hint="eastAsia"/>
          <w:bCs/>
          <w:kern w:val="36"/>
          <w:sz w:val="44"/>
          <w:szCs w:val="44"/>
        </w:rPr>
        <w:t>关于破除科技评价中“唯论文”</w:t>
      </w:r>
    </w:p>
    <w:p w:rsidR="00E72AFF" w:rsidRPr="009D071C" w:rsidRDefault="00E72AFF" w:rsidP="00E3750E">
      <w:pPr>
        <w:widowControl/>
        <w:adjustRightInd w:val="0"/>
        <w:snapToGrid w:val="0"/>
        <w:spacing w:line="660" w:lineRule="exact"/>
        <w:jc w:val="center"/>
        <w:outlineLvl w:val="0"/>
        <w:rPr>
          <w:rFonts w:ascii="方正小标宋简体" w:eastAsia="方正小标宋简体" w:hAnsi="&amp;quot" w:cs="宋体"/>
          <w:bCs/>
          <w:kern w:val="36"/>
          <w:sz w:val="44"/>
          <w:szCs w:val="44"/>
        </w:rPr>
      </w:pPr>
      <w:r w:rsidRPr="009D071C">
        <w:rPr>
          <w:rFonts w:ascii="方正小标宋简体" w:eastAsia="方正小标宋简体" w:hAnsi="&amp;quot" w:cs="宋体" w:hint="eastAsia"/>
          <w:bCs/>
          <w:kern w:val="36"/>
          <w:sz w:val="44"/>
          <w:szCs w:val="44"/>
        </w:rPr>
        <w:t>不良导向的若干措施（试行）</w:t>
      </w:r>
      <w:proofErr w:type="gramStart"/>
      <w:r w:rsidRPr="009D071C">
        <w:rPr>
          <w:rFonts w:ascii="方正小标宋简体" w:eastAsia="方正小标宋简体" w:hAnsi="&amp;quot" w:cs="宋体" w:hint="eastAsia"/>
          <w:bCs/>
          <w:kern w:val="36"/>
          <w:sz w:val="44"/>
          <w:szCs w:val="44"/>
        </w:rPr>
        <w:t>》</w:t>
      </w:r>
      <w:proofErr w:type="gramEnd"/>
      <w:r w:rsidRPr="009D071C">
        <w:rPr>
          <w:rFonts w:ascii="方正小标宋简体" w:eastAsia="方正小标宋简体" w:hAnsi="&amp;quot" w:cs="宋体" w:hint="eastAsia"/>
          <w:bCs/>
          <w:kern w:val="36"/>
          <w:sz w:val="44"/>
          <w:szCs w:val="44"/>
        </w:rPr>
        <w:t>的通知</w:t>
      </w:r>
    </w:p>
    <w:p w:rsidR="00E72AFF" w:rsidRPr="009D071C" w:rsidRDefault="00E72AFF" w:rsidP="009D071C">
      <w:pPr>
        <w:widowControl/>
        <w:adjustRightInd w:val="0"/>
        <w:snapToGrid w:val="0"/>
        <w:spacing w:beforeLines="50" w:before="156" w:afterLines="50" w:after="156" w:line="560" w:lineRule="atLeast"/>
        <w:jc w:val="center"/>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国</w:t>
      </w:r>
      <w:proofErr w:type="gramStart"/>
      <w:r w:rsidRPr="009D071C">
        <w:rPr>
          <w:rFonts w:ascii="仿宋_GB2312" w:eastAsia="仿宋_GB2312" w:hAnsi="&amp;quot" w:cs="宋体" w:hint="eastAsia"/>
          <w:kern w:val="0"/>
          <w:sz w:val="32"/>
          <w:szCs w:val="32"/>
        </w:rPr>
        <w:t>科发监〔2020〕</w:t>
      </w:r>
      <w:proofErr w:type="gramEnd"/>
      <w:r w:rsidRPr="009D071C">
        <w:rPr>
          <w:rFonts w:ascii="仿宋_GB2312" w:eastAsia="仿宋_GB2312" w:hAnsi="&amp;quot" w:cs="宋体" w:hint="eastAsia"/>
          <w:kern w:val="0"/>
          <w:sz w:val="32"/>
          <w:szCs w:val="32"/>
        </w:rPr>
        <w:t xml:space="preserve">37号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国务院各有关部门、直属机构，各有关单位：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为落实中共中央办公厅、国务院办公厅《关于深化项目评审、人才评价、机构评估改革的意见》《关于进一步弘扬科学家精神加强作风和学风建设的意见》要求，改进科技评价体系，破除科技评价中“唯论文”不良导向，按照分类评价、注重实效的原则，科技部会同财政部研究制订了《关于破除科技评价中“唯论文”不良导向的若干措施（试行）》。现予印发，请遵照执行。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对执行过程中的有关问题，请及时向科技部反映。试行1年后将开展实施效果评估，对有关措施进一步调整完善，对效果好的措施商有关部门在更大范围复制推广。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联系电话：010-58884332 </w:t>
      </w:r>
    </w:p>
    <w:p w:rsidR="00E72AFF" w:rsidRDefault="00E72AFF" w:rsidP="00387536">
      <w:pPr>
        <w:widowControl/>
        <w:adjustRightInd w:val="0"/>
        <w:snapToGrid w:val="0"/>
        <w:spacing w:line="560" w:lineRule="atLeast"/>
        <w:rPr>
          <w:rFonts w:ascii="仿宋_GB2312" w:eastAsia="仿宋_GB2312" w:hAnsi="&amp;quot" w:cs="宋体" w:hint="eastAsia"/>
          <w:kern w:val="0"/>
          <w:sz w:val="32"/>
          <w:szCs w:val="32"/>
        </w:rPr>
      </w:pPr>
      <w:r w:rsidRPr="009D071C">
        <w:rPr>
          <w:rFonts w:ascii="仿宋_GB2312" w:eastAsia="仿宋_GB2312" w:hAnsi="&amp;quot" w:cs="宋体" w:hint="eastAsia"/>
          <w:kern w:val="0"/>
          <w:sz w:val="32"/>
          <w:szCs w:val="32"/>
        </w:rPr>
        <w:t xml:space="preserve">　　 </w:t>
      </w:r>
    </w:p>
    <w:p w:rsidR="009D071C" w:rsidRPr="009D071C" w:rsidRDefault="009D071C" w:rsidP="00387536">
      <w:pPr>
        <w:widowControl/>
        <w:adjustRightInd w:val="0"/>
        <w:snapToGrid w:val="0"/>
        <w:spacing w:line="560" w:lineRule="atLeast"/>
        <w:rPr>
          <w:rFonts w:ascii="仿宋_GB2312" w:eastAsia="仿宋_GB2312" w:hAnsi="&amp;quot" w:cs="宋体"/>
          <w:kern w:val="0"/>
          <w:sz w:val="32"/>
          <w:szCs w:val="32"/>
        </w:rPr>
      </w:pP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w:t>
      </w:r>
      <w:r w:rsidR="009D071C">
        <w:rPr>
          <w:rFonts w:ascii="仿宋_GB2312" w:eastAsia="仿宋_GB2312" w:hAnsi="&amp;quot" w:cs="宋体" w:hint="eastAsia"/>
          <w:kern w:val="0"/>
          <w:sz w:val="32"/>
          <w:szCs w:val="32"/>
        </w:rPr>
        <w:t xml:space="preserve">   </w:t>
      </w:r>
      <w:r w:rsidRPr="009D071C">
        <w:rPr>
          <w:rFonts w:ascii="仿宋_GB2312" w:eastAsia="仿宋_GB2312" w:hAnsi="&amp;quot" w:cs="宋体" w:hint="eastAsia"/>
          <w:kern w:val="0"/>
          <w:sz w:val="32"/>
          <w:szCs w:val="32"/>
        </w:rPr>
        <w:t xml:space="preserve">科技部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2020年2月17日 </w:t>
      </w:r>
    </w:p>
    <w:p w:rsidR="001B13CA"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（此件主动公开）</w:t>
      </w:r>
    </w:p>
    <w:p w:rsidR="00E72AFF" w:rsidRPr="009D071C" w:rsidRDefault="00E72AFF" w:rsidP="009D071C">
      <w:pPr>
        <w:widowControl/>
        <w:adjustRightInd w:val="0"/>
        <w:snapToGrid w:val="0"/>
        <w:spacing w:line="480" w:lineRule="atLeast"/>
        <w:rPr>
          <w:rFonts w:ascii="仿宋_GB2312" w:eastAsia="仿宋_GB2312" w:hAnsi="&amp;quot" w:cs="宋体"/>
          <w:kern w:val="0"/>
          <w:sz w:val="32"/>
          <w:szCs w:val="32"/>
        </w:rPr>
      </w:pPr>
    </w:p>
    <w:p w:rsidR="00387536" w:rsidRDefault="00387536">
      <w:pPr>
        <w:widowControl/>
        <w:jc w:val="left"/>
        <w:rPr>
          <w:rFonts w:ascii="仿宋_GB2312" w:eastAsia="仿宋_GB2312" w:hAnsi="&amp;quot" w:cs="宋体" w:hint="eastAsia"/>
          <w:kern w:val="0"/>
          <w:sz w:val="32"/>
          <w:szCs w:val="32"/>
        </w:rPr>
      </w:pPr>
      <w:r>
        <w:rPr>
          <w:rFonts w:ascii="仿宋_GB2312" w:eastAsia="仿宋_GB2312" w:hAnsi="&amp;quot" w:cs="宋体" w:hint="eastAsia"/>
          <w:kern w:val="0"/>
          <w:sz w:val="32"/>
          <w:szCs w:val="32"/>
        </w:rPr>
        <w:br w:type="page"/>
      </w:r>
    </w:p>
    <w:p w:rsidR="00133733" w:rsidRDefault="00E72AFF" w:rsidP="009D071C">
      <w:pPr>
        <w:widowControl/>
        <w:adjustRightInd w:val="0"/>
        <w:snapToGrid w:val="0"/>
        <w:spacing w:line="660" w:lineRule="exact"/>
        <w:jc w:val="center"/>
        <w:outlineLvl w:val="0"/>
        <w:rPr>
          <w:rFonts w:ascii="方正小标宋简体" w:eastAsia="方正小标宋简体" w:hAnsi="&amp;quot" w:cs="宋体" w:hint="eastAsia"/>
          <w:bCs/>
          <w:kern w:val="36"/>
          <w:sz w:val="44"/>
          <w:szCs w:val="44"/>
        </w:rPr>
      </w:pPr>
      <w:r w:rsidRPr="009D071C">
        <w:rPr>
          <w:rFonts w:ascii="方正小标宋简体" w:eastAsia="方正小标宋简体" w:hAnsi="&amp;quot" w:cs="宋体" w:hint="eastAsia"/>
          <w:bCs/>
          <w:kern w:val="36"/>
          <w:sz w:val="44"/>
          <w:szCs w:val="44"/>
        </w:rPr>
        <w:lastRenderedPageBreak/>
        <w:t>关于破除科技评价中“唯论文”</w:t>
      </w:r>
    </w:p>
    <w:p w:rsidR="00E72AFF" w:rsidRPr="009D071C" w:rsidRDefault="00E72AFF" w:rsidP="009D071C">
      <w:pPr>
        <w:widowControl/>
        <w:adjustRightInd w:val="0"/>
        <w:snapToGrid w:val="0"/>
        <w:spacing w:line="660" w:lineRule="exact"/>
        <w:jc w:val="center"/>
        <w:outlineLvl w:val="0"/>
        <w:rPr>
          <w:rFonts w:ascii="仿宋_GB2312" w:eastAsia="仿宋_GB2312" w:hAnsi="&amp;quot" w:cs="宋体"/>
          <w:kern w:val="0"/>
          <w:sz w:val="32"/>
          <w:szCs w:val="32"/>
        </w:rPr>
      </w:pPr>
      <w:r w:rsidRPr="009D071C">
        <w:rPr>
          <w:rFonts w:ascii="方正小标宋简体" w:eastAsia="方正小标宋简体" w:hAnsi="&amp;quot" w:cs="宋体" w:hint="eastAsia"/>
          <w:bCs/>
          <w:kern w:val="36"/>
          <w:sz w:val="44"/>
          <w:szCs w:val="44"/>
        </w:rPr>
        <w:t>不良导向的若干措施（试行）</w:t>
      </w:r>
      <w:bookmarkStart w:id="0" w:name="_GoBack"/>
      <w:bookmarkEnd w:id="0"/>
    </w:p>
    <w:p w:rsidR="00387536" w:rsidRDefault="00E72AFF" w:rsidP="00387536">
      <w:pPr>
        <w:widowControl/>
        <w:adjustRightInd w:val="0"/>
        <w:snapToGrid w:val="0"/>
        <w:spacing w:line="560" w:lineRule="atLeast"/>
        <w:rPr>
          <w:rFonts w:ascii="仿宋_GB2312" w:eastAsia="仿宋_GB2312" w:hAnsi="&amp;quot" w:cs="宋体" w:hint="eastAsia"/>
          <w:kern w:val="0"/>
          <w:sz w:val="32"/>
          <w:szCs w:val="32"/>
        </w:rPr>
      </w:pPr>
      <w:r w:rsidRPr="009D071C">
        <w:rPr>
          <w:rFonts w:ascii="仿宋_GB2312" w:eastAsia="仿宋_GB2312" w:hAnsi="&amp;quot" w:cs="宋体" w:hint="eastAsia"/>
          <w:kern w:val="0"/>
          <w:sz w:val="32"/>
          <w:szCs w:val="32"/>
        </w:rPr>
        <w:t xml:space="preserve">　　</w:t>
      </w:r>
    </w:p>
    <w:p w:rsidR="00E72AFF" w:rsidRPr="009D071C" w:rsidRDefault="00E72AFF" w:rsidP="00387536">
      <w:pPr>
        <w:widowControl/>
        <w:adjustRightInd w:val="0"/>
        <w:snapToGrid w:val="0"/>
        <w:spacing w:line="560" w:lineRule="atLeast"/>
        <w:ind w:firstLineChars="200" w:firstLine="640"/>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为落实中共中央办公厅、国务院办公厅《关于深化项目评审、人才评价、机构评估改革的意见》《关于进一步弘扬科学家精神加强作风和学风建设的意见》要求，改进科技评价体系，破除国家科技计划项目、国家科技创新基地、中央级科研事业单位、国家科技奖励、创新人才推进计划等科技评价中过度看重论文数量多少、影响因子高低，忽视标志性成果的质量、贡献和影响等“唯论文”不良导向，按照分类评价、注重实效的原则，经商财政部，现提出如下措施。 </w:t>
      </w:r>
    </w:p>
    <w:p w:rsidR="00E72AFF" w:rsidRPr="00387536"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w:t>
      </w:r>
      <w:r w:rsidRPr="00387536">
        <w:rPr>
          <w:rFonts w:ascii="黑体" w:eastAsia="黑体" w:hAnsi="黑体" w:cs="宋体" w:hint="eastAsia"/>
          <w:kern w:val="0"/>
          <w:sz w:val="32"/>
          <w:szCs w:val="32"/>
        </w:rPr>
        <w:t xml:space="preserve">　一、强化分类考核评价导向。</w:t>
      </w:r>
      <w:r w:rsidRPr="00387536">
        <w:rPr>
          <w:rFonts w:ascii="仿宋_GB2312" w:eastAsia="仿宋_GB2312" w:hAnsi="&amp;quot" w:cs="宋体" w:hint="eastAsia"/>
          <w:kern w:val="0"/>
          <w:sz w:val="32"/>
          <w:szCs w:val="32"/>
        </w:rPr>
        <w:t xml:space="preserve">实施分类考核评价，注重标志性成果的质量、贡献和影响。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一）对于基础研究类科技活动，注重评价新发现、新观点、新原理、新机制等标志性成果的质量、贡献和影响。对论文评价实行代表作制度，根据科技活动特点，合理确定代表作数量，其中，国内科技期刊论文原则上应不少于1/3。强化代表作同行评议，实行定量评价与定性评价相结合，重点评价其学术价值及影响、与当次科技评价的相关性以及相关人员的贡献等，不把代表作的数量多少、影响因子高低作为量化考核评价指标。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（二）对于应用研究、技术开发类科技活动，注重评价新技术、新工艺、新产品、新材料、新设备，以及关键部件、实验装置/系统、应用解决方案、新诊疗方案、临床指南/规</w:t>
      </w:r>
      <w:r w:rsidRPr="009D071C">
        <w:rPr>
          <w:rFonts w:ascii="仿宋_GB2312" w:eastAsia="仿宋_GB2312" w:hAnsi="&amp;quot" w:cs="宋体" w:hint="eastAsia"/>
          <w:kern w:val="0"/>
          <w:sz w:val="32"/>
          <w:szCs w:val="32"/>
        </w:rPr>
        <w:lastRenderedPageBreak/>
        <w:t xml:space="preserve">范、科学数据、科技报告、软件等标志性成果的质量、贡献和影响，不把论文作为主要的评价依据和考核指标。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三）提高对高质量成果的考核评价权重。对于具有一定学术影响或取得实际应用效果的标志性成果可作为高质量成果，可增加到10%的权重；对于具有重要学术影响、对相关领域的科技创新具有带动作用的，可增加到30%的权重；对于已在实践中应用、对经济社会发展和国家安全</w:t>
      </w:r>
      <w:proofErr w:type="gramStart"/>
      <w:r w:rsidRPr="009D071C">
        <w:rPr>
          <w:rFonts w:ascii="仿宋_GB2312" w:eastAsia="仿宋_GB2312" w:hAnsi="&amp;quot" w:cs="宋体" w:hint="eastAsia"/>
          <w:kern w:val="0"/>
          <w:sz w:val="32"/>
          <w:szCs w:val="32"/>
        </w:rPr>
        <w:t>作出</w:t>
      </w:r>
      <w:proofErr w:type="gramEnd"/>
      <w:r w:rsidRPr="009D071C">
        <w:rPr>
          <w:rFonts w:ascii="仿宋_GB2312" w:eastAsia="仿宋_GB2312" w:hAnsi="&amp;quot" w:cs="宋体" w:hint="eastAsia"/>
          <w:kern w:val="0"/>
          <w:sz w:val="32"/>
          <w:szCs w:val="32"/>
        </w:rPr>
        <w:t xml:space="preserve">重要贡献的，可增加到50%的权重。具体权重由相关科技评价组织管理单位（机构）根据实际情况确定。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鼓励发表高质量论文，包括发表在具有国际影响力的国内科技期刊、业界公认的国际顶级或重要科技期刊的论文，以及在国内外顶级学术会议上进行报告的论文（以下简称“三类高质量论文”）。上述期刊、学术会议的具体范围由本单位的学术委员会本着少而精的原则确定，其中，具有国际影响力的国内科技期刊参照中国科技期刊卓越行动计划入选期刊目录确定；业界公认的国际顶级或重要科技期刊、国内外顶级学术会议由本单位学术委员会结合学科或技术领域选定。对于“三类高质量论文”的研究成果，可按高质量成果进行考核评价。发挥同行评议在高质量成果考核评价中的作用。 </w:t>
      </w:r>
    </w:p>
    <w:p w:rsidR="00E72AFF" w:rsidRPr="00387536"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w:t>
      </w:r>
      <w:r w:rsidRPr="00387536">
        <w:rPr>
          <w:rFonts w:ascii="黑体" w:eastAsia="黑体" w:hAnsi="黑体" w:cs="宋体" w:hint="eastAsia"/>
          <w:kern w:val="0"/>
          <w:sz w:val="32"/>
          <w:szCs w:val="32"/>
        </w:rPr>
        <w:t>二、对国家科技计划项目（课题）评审评价突出创新质量和综合绩效。</w:t>
      </w:r>
      <w:r w:rsidRPr="00387536">
        <w:rPr>
          <w:rFonts w:ascii="仿宋_GB2312" w:eastAsia="仿宋_GB2312" w:hAnsi="&amp;quot" w:cs="宋体" w:hint="eastAsia"/>
          <w:kern w:val="0"/>
          <w:sz w:val="32"/>
          <w:szCs w:val="32"/>
        </w:rPr>
        <w:t xml:space="preserve">立项评审注重对项目（课题）可行性和先进性进行评价，综合绩效评价注重对项目（课题）合同约定标志性成果的质量和影响进行评价。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lastRenderedPageBreak/>
        <w:t xml:space="preserve">　　（四）对于应用研究、技术开发类项目（课题），不把论文作为申报指南、立项评审、综合绩效评价、随机抽查等的评价依据和考核指标，不得要求在申报书、任务书、年度报告等材料中填报论文发表情况。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五）对于基础研究类项目（课题），对论文评价实行代表作制度，代表作数量原则上不超过5篇。在申报书、任务书、年度报告等材料中，重点填报代表作对相关项目（课题）的支撑作用和相关性；在立项评审、综合绩效评价、随机抽查等环节，重点考核评价代表作的质量和应用情况。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w:t>
      </w:r>
      <w:r w:rsidRPr="00387536">
        <w:rPr>
          <w:rFonts w:ascii="黑体" w:eastAsia="黑体" w:hAnsi="黑体" w:cs="宋体" w:hint="eastAsia"/>
          <w:kern w:val="0"/>
          <w:sz w:val="32"/>
          <w:szCs w:val="32"/>
        </w:rPr>
        <w:t>三、对国家科技创新基地评估突出支撑服务能力。</w:t>
      </w:r>
      <w:r w:rsidRPr="00387536">
        <w:rPr>
          <w:rFonts w:ascii="仿宋_GB2312" w:eastAsia="仿宋_GB2312" w:hAnsi="&amp;quot" w:cs="宋体" w:hint="eastAsia"/>
          <w:kern w:val="0"/>
          <w:sz w:val="32"/>
          <w:szCs w:val="32"/>
        </w:rPr>
        <w:t xml:space="preserve">注重评估科技创新基地支撑服务国家重大需求、经济社会发展的作用和效果。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六）对于国家技术创新中心、国家临床医学研究中心等技术创新与成果转化类基地，注重评估对国家重大需求和工程建设的支撑作用、对重大临床需求和产业化需要的支撑保障作用。不把论文作为主要的评价依据和考核指标。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（七）对于国家科技资源共享服务平台、国家野外科学观测研究站等基础支撑与条件保障类基地，注重评估对外服务的质量和效果。不把论文作为主要的评价依据和考核指标。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八）对于国家实验室、国家重点实验室等科学与工程研究类基地，注重评估原始创新能力、国际科学前沿竞争力、满足国家重大需求的能力等。对论文评价实行代表作制度，每个评价周期代表作数量原则上不超过20篇。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lastRenderedPageBreak/>
        <w:t xml:space="preserve">　　</w:t>
      </w:r>
      <w:r w:rsidRPr="00387536">
        <w:rPr>
          <w:rFonts w:ascii="黑体" w:eastAsia="黑体" w:hAnsi="黑体" w:cs="宋体" w:hint="eastAsia"/>
          <w:kern w:val="0"/>
          <w:sz w:val="32"/>
          <w:szCs w:val="32"/>
        </w:rPr>
        <w:t>四、对中央级科研事业单位绩效评价突出使命完成情况。</w:t>
      </w:r>
      <w:r w:rsidRPr="00387536">
        <w:rPr>
          <w:rFonts w:ascii="仿宋_GB2312" w:eastAsia="仿宋_GB2312" w:hAnsi="&amp;quot" w:cs="宋体" w:hint="eastAsia"/>
          <w:kern w:val="0"/>
          <w:sz w:val="32"/>
          <w:szCs w:val="32"/>
        </w:rPr>
        <w:t>注重评估科研机构履行国家使命和宗旨目标的情况，以及成果的学术价值和影响力。</w:t>
      </w:r>
      <w:r w:rsidRPr="009D071C">
        <w:rPr>
          <w:rFonts w:ascii="仿宋_GB2312" w:eastAsia="仿宋_GB2312" w:hAnsi="&amp;quot" w:cs="宋体" w:hint="eastAsia"/>
          <w:kern w:val="0"/>
          <w:sz w:val="32"/>
          <w:szCs w:val="32"/>
        </w:rPr>
        <w:t xml:space="preserve">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（九）对于技术研发类机构，注重评估在成果转化、支撑产业发展等方面的绩效，不把论文作为主要的评价依据和考核指标。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（十）对于社会公益性研究类机构，注重评估公益性研究成果的绩效、履行社会责任的效果，不把论文作为主要的评价依据和考核指标。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（十一）对于基础研究类机构，注重评估代表性成果水平、国际学术影响、在经济社会发展和国家重大需求中的贡献等。对论文评价实行代表作制度，每个评价周期代表作数量原则上不超过40篇。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w:t>
      </w:r>
      <w:r w:rsidRPr="00387536">
        <w:rPr>
          <w:rFonts w:ascii="黑体" w:eastAsia="黑体" w:hAnsi="黑体" w:cs="宋体" w:hint="eastAsia"/>
          <w:kern w:val="0"/>
          <w:sz w:val="32"/>
          <w:szCs w:val="32"/>
        </w:rPr>
        <w:t>五、对国家科技奖励评审突出成果质量和贡献。</w:t>
      </w:r>
      <w:r w:rsidRPr="009D071C">
        <w:rPr>
          <w:rFonts w:ascii="仿宋_GB2312" w:eastAsia="仿宋_GB2312" w:hAnsi="&amp;quot" w:cs="宋体" w:hint="eastAsia"/>
          <w:kern w:val="0"/>
          <w:sz w:val="32"/>
          <w:szCs w:val="32"/>
        </w:rPr>
        <w:t xml:space="preserve">注重评审相关科技成果的质量、效果和影响，以及相关人员的贡献。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（十二）对于自然科学奖，注重对成果的原创性、公认度和科学价值等进行评审。对论文评价实行代表作制度，代表作数量原则上不超过5篇。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（十三）对于技术发明奖、科技进步奖，注重对成果的创新性、先进性、应用价值和经济社会效益等进行评审，不把论文作为主要的评审依据。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（十四）最高科学技术奖、国际合作奖也要落实分类评价要求。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lastRenderedPageBreak/>
        <w:t xml:space="preserve">　　</w:t>
      </w:r>
      <w:r w:rsidRPr="00387536">
        <w:rPr>
          <w:rFonts w:ascii="黑体" w:eastAsia="黑体" w:hAnsi="黑体" w:cs="宋体" w:hint="eastAsia"/>
          <w:kern w:val="0"/>
          <w:sz w:val="32"/>
          <w:szCs w:val="32"/>
        </w:rPr>
        <w:t>六、对创新人才推进计划人才评选突出科学精神、能力和业绩。</w:t>
      </w:r>
      <w:r w:rsidRPr="009D071C">
        <w:rPr>
          <w:rFonts w:ascii="仿宋_GB2312" w:eastAsia="仿宋_GB2312" w:hAnsi="&amp;quot" w:cs="宋体" w:hint="eastAsia"/>
          <w:kern w:val="0"/>
          <w:sz w:val="32"/>
          <w:szCs w:val="32"/>
        </w:rPr>
        <w:t xml:space="preserve">注重评价学术道德水平以及在学科领域的活跃度和影响力、研发成果原创性、成果转化效益、科技服务满意度等。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（十五）对于科技创新创业人才，注重评价创业人才创办企业带动就业、产业科技含量及经济社会效益等，不把论文作为主要的评价依据和考核指标。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（十六）对于中青年科技创新领军人才，注重评价已取得核心成果的创新性和学术影响。对论文评价实行代表作制度，代表作数量原则上不超过5篇。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（十七）对于重点领域创新团队，注重评价团队协作创新能力，以及团队负责人的组织协调和领导力。对论文评价实行代表作制度，代表作数量原则上不超过10篇。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（十八）其它科技人才计划也要落实分类评价要求。 </w:t>
      </w:r>
    </w:p>
    <w:p w:rsidR="00E72AFF" w:rsidRPr="00387536"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w:t>
      </w:r>
      <w:r w:rsidRPr="00387536">
        <w:rPr>
          <w:rFonts w:ascii="黑体" w:eastAsia="黑体" w:hAnsi="黑体" w:cs="宋体" w:hint="eastAsia"/>
          <w:kern w:val="0"/>
          <w:sz w:val="32"/>
          <w:szCs w:val="32"/>
        </w:rPr>
        <w:t>七、培育打造中国的高质量科技期刊。</w:t>
      </w:r>
      <w:r w:rsidRPr="00387536">
        <w:rPr>
          <w:rFonts w:ascii="仿宋_GB2312" w:eastAsia="仿宋_GB2312" w:hAnsi="&amp;quot" w:cs="宋体" w:hint="eastAsia"/>
          <w:kern w:val="0"/>
          <w:sz w:val="32"/>
          <w:szCs w:val="32"/>
        </w:rPr>
        <w:t xml:space="preserve">以培育世界一流的中国科技期刊为目标，推动中国科技期刊高质量发展，服务科技强国建设。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十九）加快实施中国科技期刊卓越行动计划，推进领军期刊建设，培育重点期刊、梯队期刊，鼓励创办高起点英文期刊，提高中文期刊英文摘要质量；建立中国特色、具有国际影响力的“科学引文索引”系统。鼓励财政资金资助的论文在高质量国内科技期刊发表。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lastRenderedPageBreak/>
        <w:t xml:space="preserve">　　（二十）完善学术期刊预警机制，定期发布国内和国际学术期刊的预警名单，并实行动态跟踪、及时调整。将管理和学术信誉差、商业利益至上的学术期刊，列入“黑名单”。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w:t>
      </w:r>
      <w:r w:rsidRPr="00387536">
        <w:rPr>
          <w:rFonts w:ascii="黑体" w:eastAsia="黑体" w:hAnsi="黑体" w:cs="宋体" w:hint="eastAsia"/>
          <w:kern w:val="0"/>
          <w:sz w:val="32"/>
          <w:szCs w:val="32"/>
        </w:rPr>
        <w:t>八、加强论文发表支出管理。</w:t>
      </w:r>
      <w:r w:rsidRPr="009D071C">
        <w:rPr>
          <w:rFonts w:ascii="仿宋_GB2312" w:eastAsia="仿宋_GB2312" w:hAnsi="&amp;quot" w:cs="宋体" w:hint="eastAsia"/>
          <w:kern w:val="0"/>
          <w:sz w:val="32"/>
          <w:szCs w:val="32"/>
        </w:rPr>
        <w:t xml:space="preserve">建立与破除“唯论文”导向相适应的资金管理措施，从严控制论文资助范围、从紧管理论文发表支出。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二十一）对于国家科技计划项目产生的代表作和“三类高质量论文”，发表支出可在国家科技计划项目专项资金按规定据实列支，其它论文发表支出均不允许列支。对于单篇论文发表支出超过2万元人民币的，需经该论文通讯作者或第一作者所在单位学术委员会对论文发表的必要性审核通过后，方可在国家科技计划项目专项资金中列支。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二十二）对于发表在“黑名单”和预警名单学术期刊上的论文，相关的论文发表支出不得在国家科技计划项目专项资金中列支。不允许使用国家科技计划项目专项资金奖励论文发表，对于违反规定的，追回奖励资金和相关项目结余资金。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（二十三）在项目综合绩效评价过程中，项目管理机构应加强对在国家科技计划项目专项资金中列支论文发表情况的核验。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二十四）相关高校、科研院所等要对论文发表的必要性以及与项目研究的相关性进行审核；对于可能涉及国家安全和秘密等的论文，要从严审核、加强管理。不允许将论文发表数量、影响因子等与奖励奖金挂钩。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lastRenderedPageBreak/>
        <w:t xml:space="preserve">　　</w:t>
      </w:r>
      <w:r w:rsidRPr="00387536">
        <w:rPr>
          <w:rFonts w:ascii="黑体" w:eastAsia="黑体" w:hAnsi="黑体" w:cs="宋体" w:hint="eastAsia"/>
          <w:kern w:val="0"/>
          <w:sz w:val="32"/>
          <w:szCs w:val="32"/>
        </w:rPr>
        <w:t>九、强化监督检查。</w:t>
      </w:r>
      <w:r w:rsidRPr="009D071C">
        <w:rPr>
          <w:rFonts w:ascii="仿宋_GB2312" w:eastAsia="仿宋_GB2312" w:hAnsi="&amp;quot" w:cs="宋体" w:hint="eastAsia"/>
          <w:kern w:val="0"/>
          <w:sz w:val="32"/>
          <w:szCs w:val="32"/>
        </w:rPr>
        <w:t xml:space="preserve">加大监督检查力度，确保各项措施落实落地。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二十五）开展破除“唯论文”不良导向各项措施落实情况的监督检查。对落实不力、存在严重“唯论文”问题或存在奖励论文发表的相关高校、科研院所等，采取约谈、通报批评等方式予以处理并责令整改，整改期间暂停国家科技计划项目专项资金对该单位论文发表的资助。加强对咨询评审专家的培训引导，对项目评审中存在“唯论文”现象的，及时予以纠正。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（二十六）相关高校、科研院所要加强论文发表署名管理。《关于进一步弘扬科学家精神加强作风和学风建设的意见》发布后，对论文无实质学术贡献仍然“挂名”的，依规严肃追究责任。 </w:t>
      </w:r>
    </w:p>
    <w:p w:rsidR="00E72AFF" w:rsidRPr="009D071C" w:rsidRDefault="00E72AFF" w:rsidP="00387536">
      <w:pPr>
        <w:widowControl/>
        <w:adjustRightInd w:val="0"/>
        <w:snapToGrid w:val="0"/>
        <w:spacing w:line="560" w:lineRule="atLeast"/>
        <w:rPr>
          <w:rFonts w:ascii="仿宋_GB2312" w:eastAsia="仿宋_GB2312" w:hAnsi="&amp;quot" w:cs="宋体"/>
          <w:kern w:val="0"/>
          <w:sz w:val="32"/>
          <w:szCs w:val="32"/>
        </w:rPr>
      </w:pPr>
      <w:r w:rsidRPr="009D071C">
        <w:rPr>
          <w:rFonts w:ascii="仿宋_GB2312" w:eastAsia="仿宋_GB2312" w:hAnsi="&amp;quot" w:cs="宋体" w:hint="eastAsia"/>
          <w:kern w:val="0"/>
          <w:sz w:val="32"/>
          <w:szCs w:val="32"/>
        </w:rPr>
        <w:t xml:space="preserve">　　（二十七）加大正面典型案例的宣传，树立正确的舆论导向。不允许过度宣传论文发表情况，不提倡将论文数量、影响因子作为宣传报道、工作总结、年度报告的重要内容。</w:t>
      </w:r>
    </w:p>
    <w:sectPr w:rsidR="00E72AFF" w:rsidRPr="009D07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71C" w:rsidRDefault="009D071C" w:rsidP="009D071C">
      <w:r>
        <w:separator/>
      </w:r>
    </w:p>
  </w:endnote>
  <w:endnote w:type="continuationSeparator" w:id="0">
    <w:p w:rsidR="009D071C" w:rsidRDefault="009D071C" w:rsidP="009D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71C" w:rsidRDefault="009D071C" w:rsidP="009D071C">
      <w:r>
        <w:separator/>
      </w:r>
    </w:p>
  </w:footnote>
  <w:footnote w:type="continuationSeparator" w:id="0">
    <w:p w:rsidR="009D071C" w:rsidRDefault="009D071C" w:rsidP="009D0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A3"/>
    <w:rsid w:val="00133733"/>
    <w:rsid w:val="001B13CA"/>
    <w:rsid w:val="002B33A3"/>
    <w:rsid w:val="00387536"/>
    <w:rsid w:val="009D071C"/>
    <w:rsid w:val="00E3750E"/>
    <w:rsid w:val="00E72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0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071C"/>
    <w:rPr>
      <w:sz w:val="18"/>
      <w:szCs w:val="18"/>
    </w:rPr>
  </w:style>
  <w:style w:type="paragraph" w:styleId="a4">
    <w:name w:val="footer"/>
    <w:basedOn w:val="a"/>
    <w:link w:val="Char0"/>
    <w:uiPriority w:val="99"/>
    <w:unhideWhenUsed/>
    <w:rsid w:val="009D071C"/>
    <w:pPr>
      <w:tabs>
        <w:tab w:val="center" w:pos="4153"/>
        <w:tab w:val="right" w:pos="8306"/>
      </w:tabs>
      <w:snapToGrid w:val="0"/>
      <w:jc w:val="left"/>
    </w:pPr>
    <w:rPr>
      <w:sz w:val="18"/>
      <w:szCs w:val="18"/>
    </w:rPr>
  </w:style>
  <w:style w:type="character" w:customStyle="1" w:styleId="Char0">
    <w:name w:val="页脚 Char"/>
    <w:basedOn w:val="a0"/>
    <w:link w:val="a4"/>
    <w:uiPriority w:val="99"/>
    <w:rsid w:val="009D07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0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071C"/>
    <w:rPr>
      <w:sz w:val="18"/>
      <w:szCs w:val="18"/>
    </w:rPr>
  </w:style>
  <w:style w:type="paragraph" w:styleId="a4">
    <w:name w:val="footer"/>
    <w:basedOn w:val="a"/>
    <w:link w:val="Char0"/>
    <w:uiPriority w:val="99"/>
    <w:unhideWhenUsed/>
    <w:rsid w:val="009D071C"/>
    <w:pPr>
      <w:tabs>
        <w:tab w:val="center" w:pos="4153"/>
        <w:tab w:val="right" w:pos="8306"/>
      </w:tabs>
      <w:snapToGrid w:val="0"/>
      <w:jc w:val="left"/>
    </w:pPr>
    <w:rPr>
      <w:sz w:val="18"/>
      <w:szCs w:val="18"/>
    </w:rPr>
  </w:style>
  <w:style w:type="character" w:customStyle="1" w:styleId="Char0">
    <w:name w:val="页脚 Char"/>
    <w:basedOn w:val="a0"/>
    <w:link w:val="a4"/>
    <w:uiPriority w:val="99"/>
    <w:rsid w:val="009D07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606</Words>
  <Characters>3458</Characters>
  <Application>Microsoft Office Word</Application>
  <DocSecurity>0</DocSecurity>
  <Lines>28</Lines>
  <Paragraphs>8</Paragraphs>
  <ScaleCrop>false</ScaleCrop>
  <Company>P R C</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庞博(拟稿)</cp:lastModifiedBy>
  <cp:revision>11</cp:revision>
  <dcterms:created xsi:type="dcterms:W3CDTF">2020-02-24T07:43:00Z</dcterms:created>
  <dcterms:modified xsi:type="dcterms:W3CDTF">2020-02-24T07:58:00Z</dcterms:modified>
</cp:coreProperties>
</file>